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71.719970703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Dike-New Hartford Community Schools – Co-Curricular Activities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942.432861328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Coach Evaluation Form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713134765625" w:line="414.6932601928711" w:lineRule="auto"/>
        <w:ind w:left="722.7887725830078" w:right="1704.155273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Staff Member: School Year: _____________ Assignment: Season: _________ Location: ________________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738037109375" w:line="228.8228702545166" w:lineRule="auto"/>
        <w:ind w:left="736.1351776123047" w:right="1689.32861328125" w:firstLine="1.3944244384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Record of Observations (min. 2 per season):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Type of Evaluation: Annual: _____ Other: _____ Date: _____________ Time: ________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0693359375" w:line="231.23263835906982" w:lineRule="auto"/>
        <w:ind w:left="736.1351776123047" w:right="1650.757446289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Date: _____________ Time: ________ Name of Evaluator: ___________________________ Date: _____________ Time: ________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08740234375" w:line="240" w:lineRule="auto"/>
        <w:ind w:left="736.135177612304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Date: _____________ Time: ________ Title of Evaluator: ___________________________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133544921875" w:line="230.02774715423584" w:lineRule="auto"/>
        <w:ind w:left="1613.9616394042969" w:right="802.8173828125" w:firstLine="0"/>
        <w:jc w:val="center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The evaluator must respond to each of the seven major criteria (National Standard for Sport Coaches).  For each criterion a given response of exceeds expectations or needs improvement, an explanatory comment is required. For each artifact a scaled response must also be established. </w:t>
      </w:r>
    </w:p>
    <w:tbl>
      <w:tblPr>
        <w:tblStyle w:val="Table1"/>
        <w:tblW w:w="10792.39990234375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92.39990234375"/>
        <w:tblGridChange w:id="0">
          <w:tblGrid>
            <w:gridCol w:w="10792.39990234375"/>
          </w:tblGrid>
        </w:tblGridChange>
      </w:tblGrid>
      <w:tr>
        <w:trPr>
          <w:cantSplit w:val="0"/>
          <w:trHeight w:val="1574.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263835906982" w:lineRule="auto"/>
              <w:ind w:left="115.98716735839844" w:right="2458.1201171875" w:firstLine="0.597610473632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4 = Exemplary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bfbfbf" w:val="clear"/>
                <w:vertAlign w:val="baseline"/>
                <w:rtl w:val="0"/>
              </w:rPr>
              <w:t xml:space="preserve">Reflects the degree of quality, initiative and impact beyond reasonable expectations of a coach.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3 = Satisfactory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bfbfbf" w:val="clear"/>
                <w:vertAlign w:val="baseline"/>
                <w:rtl w:val="0"/>
              </w:rPr>
              <w:t xml:space="preserve">Reflects the degree of quality, initiative and impact reasonably expected of a coach.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08740234375" w:line="231.23263835906982" w:lineRule="auto"/>
              <w:ind w:left="118.02001953125" w:right="192.87841796875" w:hanging="1.833648681640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2 = Needs Improvement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bfbfbf" w:val="clear"/>
                <w:vertAlign w:val="baseline"/>
                <w:rtl w:val="0"/>
              </w:rPr>
              <w:t xml:space="preserve">Reflects a degree of quality, initiative and impact below reasonable expectations of a coach. This should be an area  of focus for professional development.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009521484375" w:line="231.23263835906982" w:lineRule="auto"/>
              <w:ind w:left="115.68000793457031" w:right="257.979736328125" w:firstLine="10.06797790527343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1 = Unsatisfactory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bfbfbf" w:val="clear"/>
                <w:vertAlign w:val="baseline"/>
                <w:rtl w:val="0"/>
              </w:rPr>
              <w:t xml:space="preserve">Reflects a substandard degree of quality, initiative and impact expected of a coach. This must be addressed in a personal  improvement plan.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1015625" w:line="240" w:lineRule="auto"/>
              <w:ind w:left="115.987167358398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N/A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:=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bfbfbf" w:val="clear"/>
                <w:vertAlign w:val="baseline"/>
                <w:rtl w:val="0"/>
              </w:rPr>
              <w:t xml:space="preserve">Not Applicable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.127212524414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The coach sets vision, goals and standard for sport program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296630859375" w:line="240" w:lineRule="auto"/>
        <w:ind w:left="0" w:right="185.2807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pgSz w:h="15840" w:w="12240" w:orient="portrait"/>
          <w:pgMar w:bottom="0" w:top="345.599365234375" w:left="0" w:right="727.600097656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develops and enacts an athlete-centered coaching philosophy.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5399169921875" w:line="229.241766929626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uses long term athletic development with the intent to develop athletic potential, enhance  physical literacy, and encourage lifelong physical activity.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831.6000366210938" w:right="912.880859375" w:header="0" w:footer="720"/>
          <w:cols w:equalWidth="0" w:num="2">
            <w:col w:space="0" w:w="5260"/>
            <w:col w:space="0" w:w="526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940673828125" w:line="240" w:lineRule="auto"/>
        <w:ind w:left="0" w:right="184.439697265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0" w:right="727.60009765625" w:header="0" w:footer="720"/>
          <w:cols w:equalWidth="0" w:num="1">
            <w:col w:space="0" w:w="11512.3999023437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created a unified vision using strategic planning and goal setting practices.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5399169921875" w:line="231.90726757049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aligns program with all rules and regulations and needs of the community and individual  athletes.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831.6000366210938" w:right="912.880859375" w:header="0" w:footer="720"/>
          <w:cols w:equalWidth="0" w:num="2">
            <w:col w:space="0" w:w="5260"/>
            <w:col w:space="0" w:w="526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3399658203125" w:line="240" w:lineRule="auto"/>
        <w:ind w:left="0" w:right="185.2807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manages program resources in a responsible manner.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1.94091796875" w:line="240" w:lineRule="auto"/>
        <w:ind w:left="2880.4000854492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meets exceeds needs improvement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1334228515625" w:line="240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Comment(s):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3.5333251953125" w:line="240" w:lineRule="auto"/>
        <w:ind w:left="793.327178955078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II.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The coach engages in and supports ethical practices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296630859375" w:line="357.1904468536377" w:lineRule="auto"/>
        <w:ind w:left="831.6000366210938" w:right="185.28076171875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abides by the code of conduct within their coaching context.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Artifact 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exhibits self-control and personal stability during practices and contests.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Artifact 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Develops an ethical decision-making process based on ethical standards.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84674072265625" w:line="240" w:lineRule="auto"/>
        <w:ind w:left="2880.4000854492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meets exceeds needs improvement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133544921875" w:line="240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1.7340087890625" w:line="240" w:lineRule="auto"/>
        <w:ind w:left="738.127212524414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III.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The coach builds relationships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2935791015625" w:line="357.19058990478516" w:lineRule="auto"/>
        <w:ind w:left="831.6000366210938" w:right="185.28076171875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acquires and utilizes interpersonal and communication skills.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Artifact 10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develops competencies to work with a diverse group of individuals.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Artifact 11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demonstrates professionalism and leadership with all stakeholders.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76724243164062" w:line="240" w:lineRule="auto"/>
        <w:ind w:left="2160.3999328613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meets exceeds needs improvement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133544921875" w:line="240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.127212524414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IV.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The coach develops a safe sport environment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529541015625" w:line="240" w:lineRule="auto"/>
        <w:ind w:left="0" w:right="185.2807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0" w:right="727.60009765625" w:header="0" w:footer="720"/>
          <w:cols w:equalWidth="0" w:num="1">
            <w:col w:space="0" w:w="11512.3999023437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12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creates a respectful and safe environment which is free from harassment and abuse.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9404296875" w:line="229.24040794372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13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collaborates with program directors to fulfill legal responsibilities and risk management  procedures associated with coaching.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610595703125" w:line="229.241766929626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14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identifies and mitigates physical, psychological and sociocultural conditions that predispose  athletes to injuries.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609375" w:line="231.90726757049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15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monitors environmental conditions and modifies participation as needed to ensure the  health and safety of participants.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86.431884765625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831.6000366210938" w:right="912.880859375" w:header="0" w:footer="720"/>
          <w:cols w:equalWidth="0" w:num="2">
            <w:col w:space="0" w:w="5260"/>
            <w:col w:space="0" w:w="526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4 3 2 1 NA 4 3 2 1 NA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513671875" w:line="240" w:lineRule="auto"/>
        <w:ind w:left="0" w:right="185.2807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0" w:right="727.60009765625" w:header="0" w:footer="720"/>
          <w:cols w:equalWidth="0" w:num="1">
            <w:col w:space="0" w:w="11512.3999023437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16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reduces potential injuries by instituting safe and proper training principles and procedures.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54052734375" w:line="229.241766929626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17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develops awareness of common injuries in sports medicine professionals to help athletes  have a healthy return to participation.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609375" w:line="231.90726757049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18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supports the decisions of sports medicine professionals to help athletes have a healthy  return to participation following injury.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86.4325141906738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831.6000366210938" w:right="912.880859375" w:header="0" w:footer="720"/>
          <w:cols w:equalWidth="0" w:num="2">
            <w:col w:space="0" w:w="5260"/>
            <w:col w:space="0" w:w="526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4 3 2 1 NA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513671875" w:line="240" w:lineRule="auto"/>
        <w:ind w:left="0" w:right="185.2807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0" w:right="727.60009765625" w:header="0" w:footer="720"/>
          <w:cols w:equalWidth="0" w:num="1">
            <w:col w:space="0" w:w="11512.3999023437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19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models and encourages nutritional practices that ensure the health and safety of athletes.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.14111328125" w:line="229.241766929626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provides accurate information about drugs and supplements to athletes and advocates for  drug-free sport participation.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80834960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meets exceeds needs improvement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1335449218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Comment: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1.134033203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V.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The coach creates a positive and inclusive sport environment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29052734375" w:line="231.90726757049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implements a positive and enjoyable sport climate based on best practices for  psychosocial and motivational principles to maximize athlete and team well-being and performance.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60986328125" w:line="229.241766929626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builds inclusive practices into the program for all groups, which are aligned with current  legal and ethical guidelines.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0079345703125" w:line="230.57451725006104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understands the importance of including athletes with disabilities in meaningful  participation in established sports programs and considers options for athletes who cannot participate in traditional  sport opportunities.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60961914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meets exceeds needs improvement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733642578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3.5333251953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VI.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The coach conducts practices and prepares for competition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296630859375" w:line="229.241423606872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creates seasonal/annual plans that incorporate developmentally appropriate progressions  for sport-specific skills based on best practices in motor development, biomechanics, and motor learning.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60906982421875" w:line="230.9075260162353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designs appropriate progressions for improving sport-specific physiological systems  throughout all phases of the sport season using essential principles of exercise physiology and nutritional  knowledge.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359375" w:line="229.241766929626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plans practices to incorporate appropriate competition strategies, tactics and scouting  information.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6087646484375" w:line="231.9069099426269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incorporates mental skills into practice and competition to enhance performance and  athlete well-being.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60986328125" w:line="229.241595268249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creates intentional strategies to develop life skills and promote their transfer to life  domains.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92.3394775390625" w:line="587.9869079589844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4 3 2 1 NA 4 3 2 1 NA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4.949951171875" w:line="586.431884765625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4 3 2 1 NA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515869140625" w:line="587.76483535766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720" w:right="912.041015625" w:header="0" w:footer="720"/>
          <w:cols w:equalWidth="0" w:num="2">
            <w:col w:space="0" w:w="5320"/>
            <w:col w:space="0" w:w="532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4 3 2 1 NA 4 3 2 1 NA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036285400390625" w:line="240" w:lineRule="auto"/>
        <w:ind w:left="0" w:right="185.2807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0" w:right="727.60009765625" w:header="0" w:footer="720"/>
          <w:cols w:equalWidth="0" w:num="1">
            <w:col w:space="0" w:w="11512.3999023437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29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understands components of effective contest management.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54006958007812" w:line="229.241595268249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knows the skills, elements of skill combinations and techniques, competition strategies and  tactics, and the rules associated with the sport being coached.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825.7199859619141" w:right="912.880859375" w:header="0" w:footer="720"/>
          <w:cols w:equalWidth="0" w:num="2">
            <w:col w:space="0" w:w="5260"/>
            <w:col w:space="0" w:w="526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3400421142578" w:line="240" w:lineRule="auto"/>
        <w:ind w:left="0" w:right="188.880615234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0" w:right="727.60009765625" w:header="0" w:footer="720"/>
          <w:cols w:equalWidth="0" w:num="1">
            <w:col w:space="0" w:w="11512.3999023437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develops and utilizes pedagogical strategies in daily practices.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241766929626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crafts daily practice plans based on sound teaching and learning principles to promote  athlete development and optimize competitive performance.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609375" w:line="229.6851110458374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uses appropriate motivational techniques to enhance performance and athlete  engagement during practices and competitions.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276123046875" w:line="231.90726757049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implements appropriate strategies for evaluating athlete training, development and  performance.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60986328125" w:line="229.24040794372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engages athletes in a process of continuous self-assessment and reflection to foster  responsibility for their own learning and development.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87.4688339233398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826.8000030517578" w:right="912.880859375" w:header="0" w:footer="720"/>
          <w:cols w:equalWidth="0" w:num="2">
            <w:col w:space="0" w:w="5260"/>
            <w:col w:space="0" w:w="526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4 3 2 1 NA 4 3 2 1 NA 4 3 2 1 NA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337646484375" w:line="240" w:lineRule="auto"/>
        <w:ind w:left="0" w:right="185.2807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0" w:right="727.60009765625" w:header="0" w:footer="720"/>
          <w:cols w:equalWidth="0" w:num="1">
            <w:col w:space="0" w:w="11512.3999023437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adjusts training and competition plans based on athlete needs and assessment practices.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54052734375" w:line="231.90726757049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uses strategic decision-making skills to make adjustments or improvements or change  course throughout a competition.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80883789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meets exceeds needs improvement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7324218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Comment: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4.1345214843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VII.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single"/>
          <w:shd w:fill="auto" w:val="clear"/>
          <w:vertAlign w:val="baseline"/>
          <w:rtl w:val="0"/>
        </w:rPr>
        <w:t xml:space="preserve">The coach strives for continuous improvement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284423828125" w:line="229.241766929626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regularly engages in self-reflection or peer-reflection to deeply examine situations,  generate potential solutions and think through those situations.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1.597366333008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720" w:right="912.880859375" w:header="0" w:footer="720"/>
          <w:cols w:equalWidth="0" w:num="2">
            <w:col w:space="0" w:w="5320"/>
            <w:col w:space="0" w:w="532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4 3 2 1 NA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5.2807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0" w:right="727.60009765625" w:header="0" w:footer="720"/>
          <w:cols w:equalWidth="0" w:num="1">
            <w:col w:space="0" w:w="11512.39990234375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39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develops an evaluation strategy to monitor and improve staff and team performance.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54052734375" w:line="231.907267570495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40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improves coaching effectiveness by seeking to learn the latest information on coaching  through various avenues of coaching development.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6092529296875" w:line="229.241766929626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41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engages in mentoring and communities of practice to promote a learning culture and  continual improvement.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89.0973281860352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0" w:top="345.599365234375" w:left="950.52001953125" w:right="912.880859375" w:header="0" w:footer="720"/>
          <w:cols w:equalWidth="0" w:num="2">
            <w:col w:space="0" w:w="5200"/>
            <w:col w:space="0" w:w="520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4 3 2 1 NA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116943359375" w:line="240" w:lineRule="auto"/>
        <w:ind w:left="0" w:right="185.2807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Artifact 42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The coach maintains work-life harmony and practices self-care to manage stress and burnout.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3 2 1 NA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4072265625" w:line="240" w:lineRule="auto"/>
        <w:ind w:left="2160.3999328613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meets exceeds needs improvement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133544921875" w:line="240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Comment: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5.533447265625" w:line="240" w:lineRule="auto"/>
        <w:ind w:left="723.983993530273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VIII.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Other Evaluator Comments: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8.3294677734375" w:line="240" w:lineRule="auto"/>
        <w:ind w:left="738.127212524414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IX.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Staff Member Comments: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420028686523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X.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Improvement/Action Plan: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05.12939453125" w:line="229.19719219207764" w:lineRule="auto"/>
        <w:ind w:left="730.9799957275391" w:right="422.760009765625" w:firstLine="5.4000091552734375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acknowledge that I have reviewed this evaluation summary and are aware of its content – these signatures only indicate an  awareness of the content of this evaluation. The staff member may include his/her comments in item IX, or he/she may prepare a  supplemental report to attach to the evaluation.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64202880859375" w:line="458.48304748535156" w:lineRule="auto"/>
        <w:ind w:left="734.5800018310547" w:right="89.281005859375" w:hanging="14.58000183105468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 ___________________________________ ___________________________________ Date Staff Member Signature Evaluator Signature</w:t>
      </w:r>
    </w:p>
    <w:sectPr>
      <w:type w:val="continuous"/>
      <w:pgSz w:h="15840" w:w="12240" w:orient="portrait"/>
      <w:pgMar w:bottom="0" w:top="345.599365234375" w:left="0" w:right="727.60009765625" w:header="0" w:footer="720"/>
      <w:cols w:equalWidth="0" w:num="1">
        <w:col w:space="0" w:w="11512.3999023437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